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021" w:rsidRDefault="00DE0021" w:rsidP="00461A3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ind w:left="540"/>
        <w:rPr>
          <w:sz w:val="28"/>
          <w:szCs w:val="28"/>
        </w:rPr>
      </w:pPr>
      <w:bookmarkStart w:id="0" w:name="_GoBack"/>
      <w:bookmarkEnd w:id="0"/>
      <w:r w:rsidRPr="00461A3D">
        <w:rPr>
          <w:b/>
          <w:sz w:val="28"/>
          <w:szCs w:val="28"/>
          <w:u w:val="single"/>
        </w:rPr>
        <w:t>Directions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="008C4AD8">
        <w:rPr>
          <w:sz w:val="28"/>
          <w:szCs w:val="28"/>
        </w:rPr>
        <w:t xml:space="preserve">Read each activity card </w:t>
      </w:r>
      <w:r w:rsidR="00B46A86">
        <w:rPr>
          <w:sz w:val="28"/>
          <w:szCs w:val="28"/>
        </w:rPr>
        <w:t xml:space="preserve">with your elbow partner and decide </w:t>
      </w:r>
      <w:r w:rsidR="008C4AD8">
        <w:rPr>
          <w:sz w:val="28"/>
          <w:szCs w:val="28"/>
        </w:rPr>
        <w:t xml:space="preserve">where </w:t>
      </w:r>
      <w:r w:rsidR="00B46A86">
        <w:rPr>
          <w:sz w:val="28"/>
          <w:szCs w:val="28"/>
        </w:rPr>
        <w:t>you would put it on th</w:t>
      </w:r>
      <w:r w:rsidR="00EF225D">
        <w:rPr>
          <w:sz w:val="28"/>
          <w:szCs w:val="28"/>
        </w:rPr>
        <w:t>e</w:t>
      </w:r>
      <w:r w:rsidR="00B46A86">
        <w:rPr>
          <w:sz w:val="28"/>
          <w:szCs w:val="28"/>
        </w:rPr>
        <w:t xml:space="preserve"> </w:t>
      </w:r>
      <w:r w:rsidR="008C4AD8">
        <w:rPr>
          <w:sz w:val="28"/>
          <w:szCs w:val="28"/>
        </w:rPr>
        <w:t xml:space="preserve">placemat.  Write the </w:t>
      </w:r>
      <w:r>
        <w:rPr>
          <w:sz w:val="28"/>
          <w:szCs w:val="28"/>
        </w:rPr>
        <w:t>number</w:t>
      </w:r>
      <w:r w:rsidR="00593D56">
        <w:rPr>
          <w:sz w:val="28"/>
          <w:szCs w:val="28"/>
        </w:rPr>
        <w:t xml:space="preserve"> of the card that displays the actionable, observable </w:t>
      </w:r>
      <w:r w:rsidR="00461A3D">
        <w:rPr>
          <w:sz w:val="28"/>
          <w:szCs w:val="28"/>
        </w:rPr>
        <w:t>behavior</w:t>
      </w:r>
      <w:r>
        <w:rPr>
          <w:sz w:val="28"/>
          <w:szCs w:val="28"/>
        </w:rPr>
        <w:t xml:space="preserve"> in the appropriate location </w:t>
      </w:r>
      <w:r w:rsidR="00EF225D">
        <w:rPr>
          <w:sz w:val="28"/>
          <w:szCs w:val="28"/>
        </w:rPr>
        <w:t>in</w:t>
      </w:r>
      <w:r>
        <w:rPr>
          <w:sz w:val="28"/>
          <w:szCs w:val="28"/>
        </w:rPr>
        <w:t xml:space="preserve"> the </w:t>
      </w:r>
      <w:r w:rsidR="00461A3D">
        <w:rPr>
          <w:sz w:val="28"/>
          <w:szCs w:val="28"/>
        </w:rPr>
        <w:t>table</w:t>
      </w:r>
      <w:r>
        <w:rPr>
          <w:sz w:val="28"/>
          <w:szCs w:val="28"/>
        </w:rPr>
        <w:t xml:space="preserve"> below.</w:t>
      </w:r>
    </w:p>
    <w:p w:rsidR="00DE0021" w:rsidRDefault="00DE0021" w:rsidP="00DE0021">
      <w:pPr>
        <w:ind w:left="540"/>
        <w:rPr>
          <w:sz w:val="28"/>
          <w:szCs w:val="28"/>
        </w:rPr>
      </w:pPr>
    </w:p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4860"/>
        <w:gridCol w:w="2700"/>
        <w:gridCol w:w="2880"/>
      </w:tblGrid>
      <w:tr w:rsidR="00DE0021" w:rsidTr="00AC3B3C">
        <w:tc>
          <w:tcPr>
            <w:tcW w:w="4860" w:type="dxa"/>
          </w:tcPr>
          <w:p w:rsidR="00DE0021" w:rsidRDefault="00DE0021" w:rsidP="00DE0021">
            <w:pPr>
              <w:ind w:left="0"/>
              <w:jc w:val="center"/>
              <w:rPr>
                <w:b/>
                <w:sz w:val="28"/>
                <w:szCs w:val="28"/>
              </w:rPr>
            </w:pPr>
          </w:p>
          <w:p w:rsidR="00DE0021" w:rsidRPr="00DE0021" w:rsidRDefault="00DE0021" w:rsidP="00DE0021">
            <w:pPr>
              <w:ind w:left="0"/>
              <w:jc w:val="center"/>
              <w:rPr>
                <w:b/>
                <w:sz w:val="28"/>
                <w:szCs w:val="28"/>
              </w:rPr>
            </w:pPr>
            <w:r w:rsidRPr="00DE0021">
              <w:rPr>
                <w:b/>
                <w:sz w:val="28"/>
                <w:szCs w:val="28"/>
              </w:rPr>
              <w:t>Standard</w:t>
            </w:r>
            <w:r w:rsidR="00461A3D">
              <w:rPr>
                <w:b/>
                <w:sz w:val="28"/>
                <w:szCs w:val="28"/>
              </w:rPr>
              <w:t>s</w:t>
            </w:r>
            <w:r w:rsidRPr="00DE0021">
              <w:rPr>
                <w:b/>
                <w:sz w:val="28"/>
                <w:szCs w:val="28"/>
              </w:rPr>
              <w:t xml:space="preserve"> for Mathematical Practice</w:t>
            </w:r>
          </w:p>
          <w:p w:rsidR="00DE0021" w:rsidRPr="00DE0021" w:rsidRDefault="00DE0021" w:rsidP="00DE0021">
            <w:pPr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DE0021" w:rsidRDefault="00DE0021" w:rsidP="00DE0021">
            <w:pPr>
              <w:ind w:left="0"/>
              <w:jc w:val="center"/>
              <w:rPr>
                <w:b/>
                <w:sz w:val="28"/>
                <w:szCs w:val="28"/>
              </w:rPr>
            </w:pPr>
          </w:p>
          <w:p w:rsidR="00DE0021" w:rsidRDefault="00DE0021" w:rsidP="00DE0021">
            <w:pPr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Sample Student Evidence</w:t>
            </w:r>
          </w:p>
          <w:p w:rsidR="00DE0021" w:rsidRPr="00DE0021" w:rsidRDefault="00DE0021" w:rsidP="00DE0021">
            <w:pPr>
              <w:ind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(list the card number only)</w:t>
            </w:r>
          </w:p>
        </w:tc>
        <w:tc>
          <w:tcPr>
            <w:tcW w:w="2880" w:type="dxa"/>
          </w:tcPr>
          <w:p w:rsidR="00DE0021" w:rsidRDefault="00DE0021" w:rsidP="00DE0021">
            <w:pPr>
              <w:ind w:left="0"/>
              <w:jc w:val="center"/>
              <w:rPr>
                <w:b/>
                <w:sz w:val="28"/>
                <w:szCs w:val="28"/>
              </w:rPr>
            </w:pPr>
          </w:p>
          <w:p w:rsidR="00DE0021" w:rsidRDefault="00DE0021" w:rsidP="00DE0021">
            <w:pPr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Sample Teacher Evidence</w:t>
            </w:r>
          </w:p>
          <w:p w:rsidR="00DE0021" w:rsidRPr="00DE0021" w:rsidRDefault="00DE0021" w:rsidP="00DE0021">
            <w:pPr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FF0000"/>
              </w:rPr>
              <w:t>(list the card number only)</w:t>
            </w:r>
          </w:p>
        </w:tc>
      </w:tr>
      <w:tr w:rsidR="00DE0021" w:rsidTr="00AC3B3C">
        <w:tc>
          <w:tcPr>
            <w:tcW w:w="4860" w:type="dxa"/>
          </w:tcPr>
          <w:p w:rsidR="00DE0021" w:rsidRDefault="00DE0021" w:rsidP="00DE0021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Make sense of problems and </w:t>
            </w:r>
            <w:r w:rsidR="00385906">
              <w:rPr>
                <w:sz w:val="28"/>
                <w:szCs w:val="28"/>
              </w:rPr>
              <w:t>persevere</w:t>
            </w:r>
            <w:r>
              <w:rPr>
                <w:sz w:val="28"/>
                <w:szCs w:val="28"/>
              </w:rPr>
              <w:t xml:space="preserve"> in solving them.</w:t>
            </w:r>
          </w:p>
          <w:p w:rsidR="00AC3B3C" w:rsidRPr="00DE0021" w:rsidRDefault="00AC3B3C" w:rsidP="00AC3B3C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DE0021" w:rsidRDefault="00DE0021" w:rsidP="00DE0021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DE0021" w:rsidRDefault="00DE0021" w:rsidP="00DE0021">
            <w:pPr>
              <w:ind w:left="0"/>
              <w:rPr>
                <w:sz w:val="28"/>
                <w:szCs w:val="28"/>
              </w:rPr>
            </w:pPr>
          </w:p>
        </w:tc>
      </w:tr>
      <w:tr w:rsidR="00DE0021" w:rsidTr="00AC3B3C">
        <w:tc>
          <w:tcPr>
            <w:tcW w:w="4860" w:type="dxa"/>
          </w:tcPr>
          <w:p w:rsidR="00DE0021" w:rsidRDefault="00DE0021" w:rsidP="00DE0021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Reason abstractly and quantitatively.</w:t>
            </w:r>
          </w:p>
          <w:p w:rsidR="00DE0021" w:rsidRPr="00DE0021" w:rsidRDefault="00DE0021" w:rsidP="00DE0021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DE0021" w:rsidRDefault="00DE0021" w:rsidP="00DE0021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DE0021" w:rsidRDefault="00DE0021" w:rsidP="00DE0021">
            <w:pPr>
              <w:ind w:left="0"/>
              <w:rPr>
                <w:sz w:val="28"/>
                <w:szCs w:val="28"/>
              </w:rPr>
            </w:pPr>
          </w:p>
        </w:tc>
      </w:tr>
      <w:tr w:rsidR="00DE0021" w:rsidTr="00AC3B3C">
        <w:tc>
          <w:tcPr>
            <w:tcW w:w="4860" w:type="dxa"/>
          </w:tcPr>
          <w:p w:rsidR="00DE0021" w:rsidRDefault="00DE0021" w:rsidP="00DE0021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Construct viable arguments and critique the reasoning of others.</w:t>
            </w:r>
          </w:p>
          <w:p w:rsidR="00AC3B3C" w:rsidRPr="00DE0021" w:rsidRDefault="00AC3B3C" w:rsidP="00AC3B3C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DE0021" w:rsidRDefault="00DE0021" w:rsidP="00DE0021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DE0021" w:rsidRDefault="00DE0021" w:rsidP="00DE0021">
            <w:pPr>
              <w:ind w:left="0"/>
              <w:rPr>
                <w:sz w:val="28"/>
                <w:szCs w:val="28"/>
              </w:rPr>
            </w:pPr>
          </w:p>
        </w:tc>
      </w:tr>
      <w:tr w:rsidR="00DE0021" w:rsidTr="00AC3B3C">
        <w:tc>
          <w:tcPr>
            <w:tcW w:w="4860" w:type="dxa"/>
          </w:tcPr>
          <w:p w:rsidR="00DE0021" w:rsidRDefault="00DE0021" w:rsidP="00DE0021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Model with mathematics.</w:t>
            </w:r>
          </w:p>
          <w:p w:rsidR="00431B27" w:rsidRPr="00DE0021" w:rsidRDefault="00431B27" w:rsidP="00431B27">
            <w:pPr>
              <w:pStyle w:val="ListParagraph"/>
              <w:rPr>
                <w:sz w:val="28"/>
                <w:szCs w:val="28"/>
              </w:rPr>
            </w:pPr>
          </w:p>
          <w:p w:rsidR="00DE0021" w:rsidRPr="00DE0021" w:rsidRDefault="00DE0021" w:rsidP="00DE0021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DE0021" w:rsidRDefault="00DE0021" w:rsidP="00DE0021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DE0021" w:rsidRDefault="00DE0021" w:rsidP="00DE0021">
            <w:pPr>
              <w:ind w:left="0"/>
              <w:rPr>
                <w:sz w:val="28"/>
                <w:szCs w:val="28"/>
              </w:rPr>
            </w:pPr>
          </w:p>
        </w:tc>
      </w:tr>
      <w:tr w:rsidR="00DE0021" w:rsidTr="00AC3B3C">
        <w:tc>
          <w:tcPr>
            <w:tcW w:w="4860" w:type="dxa"/>
          </w:tcPr>
          <w:p w:rsidR="00DE0021" w:rsidRDefault="00DE0021" w:rsidP="00DE0021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 appropriate tools strategically.</w:t>
            </w:r>
          </w:p>
          <w:p w:rsidR="00AC3B3C" w:rsidRPr="00DE0021" w:rsidRDefault="00AC3B3C" w:rsidP="00AC3B3C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DE0021" w:rsidRDefault="00DE0021" w:rsidP="00DE0021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DE0021" w:rsidRDefault="00DE0021" w:rsidP="00DE0021">
            <w:pPr>
              <w:ind w:left="0"/>
              <w:rPr>
                <w:sz w:val="28"/>
                <w:szCs w:val="28"/>
              </w:rPr>
            </w:pPr>
          </w:p>
        </w:tc>
      </w:tr>
      <w:tr w:rsidR="00DE0021" w:rsidTr="00AC3B3C">
        <w:tc>
          <w:tcPr>
            <w:tcW w:w="4860" w:type="dxa"/>
          </w:tcPr>
          <w:p w:rsidR="00DE0021" w:rsidRDefault="00DE0021" w:rsidP="00DE0021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Attend to precision.</w:t>
            </w:r>
          </w:p>
          <w:p w:rsidR="00431B27" w:rsidRDefault="00431B27" w:rsidP="00431B27">
            <w:pPr>
              <w:pStyle w:val="ListParagraph"/>
              <w:rPr>
                <w:sz w:val="28"/>
                <w:szCs w:val="28"/>
              </w:rPr>
            </w:pPr>
          </w:p>
          <w:p w:rsidR="00AC3B3C" w:rsidRPr="00DE0021" w:rsidRDefault="00AC3B3C" w:rsidP="00AC3B3C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DE0021" w:rsidRDefault="00DE0021" w:rsidP="00DE0021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DE0021" w:rsidRDefault="00DE0021" w:rsidP="00DE0021">
            <w:pPr>
              <w:ind w:left="0"/>
              <w:rPr>
                <w:sz w:val="28"/>
                <w:szCs w:val="28"/>
              </w:rPr>
            </w:pPr>
          </w:p>
        </w:tc>
      </w:tr>
      <w:tr w:rsidR="00DE0021" w:rsidTr="00AC3B3C">
        <w:tc>
          <w:tcPr>
            <w:tcW w:w="4860" w:type="dxa"/>
          </w:tcPr>
          <w:p w:rsidR="00DE0021" w:rsidRDefault="00DE0021" w:rsidP="00DE0021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Look for and make use of structure.</w:t>
            </w:r>
          </w:p>
          <w:p w:rsidR="00AC3B3C" w:rsidRPr="00DE0021" w:rsidRDefault="00AC3B3C" w:rsidP="00AC3B3C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DE0021" w:rsidRDefault="00DE0021" w:rsidP="00DE0021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DE0021" w:rsidRDefault="00DE0021" w:rsidP="00DE0021">
            <w:pPr>
              <w:ind w:left="0"/>
              <w:rPr>
                <w:sz w:val="28"/>
                <w:szCs w:val="28"/>
              </w:rPr>
            </w:pPr>
          </w:p>
        </w:tc>
      </w:tr>
      <w:tr w:rsidR="00AC3B3C" w:rsidTr="00AC3B3C">
        <w:tc>
          <w:tcPr>
            <w:tcW w:w="4860" w:type="dxa"/>
          </w:tcPr>
          <w:p w:rsidR="00DE0021" w:rsidRDefault="00DE0021" w:rsidP="00DE0021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Look for and express regularity in repeated reasoning.</w:t>
            </w:r>
          </w:p>
          <w:p w:rsidR="00AC3B3C" w:rsidRDefault="00AC3B3C" w:rsidP="00AC3B3C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DE0021" w:rsidRDefault="00DE0021" w:rsidP="00DE0021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DE0021" w:rsidRDefault="00DE0021" w:rsidP="00DE0021">
            <w:pPr>
              <w:ind w:left="0"/>
              <w:rPr>
                <w:sz w:val="28"/>
                <w:szCs w:val="28"/>
              </w:rPr>
            </w:pPr>
          </w:p>
        </w:tc>
      </w:tr>
    </w:tbl>
    <w:p w:rsidR="00DE0021" w:rsidRPr="00DE0021" w:rsidRDefault="00DE0021" w:rsidP="00EF225D">
      <w:pPr>
        <w:ind w:left="540"/>
        <w:rPr>
          <w:sz w:val="28"/>
          <w:szCs w:val="28"/>
        </w:rPr>
      </w:pPr>
    </w:p>
    <w:sectPr w:rsidR="00DE0021" w:rsidRPr="00DE0021" w:rsidSect="00AC3B3C">
      <w:headerReference w:type="default" r:id="rId8"/>
      <w:pgSz w:w="12240" w:h="15840"/>
      <w:pgMar w:top="270" w:right="1440" w:bottom="144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36A" w:rsidRDefault="002B436A" w:rsidP="00E06899">
      <w:r>
        <w:separator/>
      </w:r>
    </w:p>
  </w:endnote>
  <w:endnote w:type="continuationSeparator" w:id="0">
    <w:p w:rsidR="002B436A" w:rsidRDefault="002B436A" w:rsidP="00E06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36A" w:rsidRDefault="002B436A" w:rsidP="00E06899">
      <w:r>
        <w:separator/>
      </w:r>
    </w:p>
  </w:footnote>
  <w:footnote w:type="continuationSeparator" w:id="0">
    <w:p w:rsidR="002B436A" w:rsidRDefault="002B436A" w:rsidP="00E06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57D" w:rsidRDefault="008C4AD8" w:rsidP="0071457D">
    <w:pPr>
      <w:ind w:left="540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Standards for Mathematical Practice: </w:t>
    </w:r>
    <w:r w:rsidR="0071457D">
      <w:rPr>
        <w:b/>
        <w:sz w:val="28"/>
        <w:szCs w:val="28"/>
      </w:rPr>
      <w:t xml:space="preserve">Placemat </w:t>
    </w:r>
  </w:p>
  <w:p w:rsidR="0071457D" w:rsidRDefault="0071457D" w:rsidP="00E06899">
    <w:pPr>
      <w:ind w:left="720"/>
      <w:jc w:val="center"/>
      <w:rPr>
        <w:sz w:val="24"/>
        <w:szCs w:val="24"/>
      </w:rPr>
    </w:pPr>
  </w:p>
  <w:p w:rsidR="00E06899" w:rsidRDefault="00E06899" w:rsidP="00E06899">
    <w:pPr>
      <w:ind w:left="720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A7AB3"/>
    <w:multiLevelType w:val="hybridMultilevel"/>
    <w:tmpl w:val="A08CA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86800"/>
    <w:multiLevelType w:val="hybridMultilevel"/>
    <w:tmpl w:val="48660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20B43"/>
    <w:multiLevelType w:val="hybridMultilevel"/>
    <w:tmpl w:val="76F62D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30131"/>
    <w:multiLevelType w:val="hybridMultilevel"/>
    <w:tmpl w:val="CF8A88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B38B3"/>
    <w:multiLevelType w:val="hybridMultilevel"/>
    <w:tmpl w:val="CDFA9E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A18CA"/>
    <w:multiLevelType w:val="hybridMultilevel"/>
    <w:tmpl w:val="68B0A2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856F12"/>
    <w:multiLevelType w:val="hybridMultilevel"/>
    <w:tmpl w:val="B7D6332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2CB427E"/>
    <w:multiLevelType w:val="hybridMultilevel"/>
    <w:tmpl w:val="A1C0CB7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B832B8"/>
    <w:multiLevelType w:val="hybridMultilevel"/>
    <w:tmpl w:val="0E6202B8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>
    <w:nsid w:val="523E585F"/>
    <w:multiLevelType w:val="hybridMultilevel"/>
    <w:tmpl w:val="8646B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0C4788"/>
    <w:multiLevelType w:val="hybridMultilevel"/>
    <w:tmpl w:val="CEC27C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9B1FFF"/>
    <w:multiLevelType w:val="hybridMultilevel"/>
    <w:tmpl w:val="4D7CDD5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</w:num>
  <w:num w:numId="5">
    <w:abstractNumId w:val="11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 w:numId="10">
    <w:abstractNumId w:val="5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899"/>
    <w:rsid w:val="00047575"/>
    <w:rsid w:val="00102B9A"/>
    <w:rsid w:val="001B023F"/>
    <w:rsid w:val="001D6184"/>
    <w:rsid w:val="00206A86"/>
    <w:rsid w:val="00213536"/>
    <w:rsid w:val="002B436A"/>
    <w:rsid w:val="003241E5"/>
    <w:rsid w:val="003432CB"/>
    <w:rsid w:val="003715A0"/>
    <w:rsid w:val="00373FDA"/>
    <w:rsid w:val="00385906"/>
    <w:rsid w:val="003D487B"/>
    <w:rsid w:val="00431B27"/>
    <w:rsid w:val="004355A3"/>
    <w:rsid w:val="00461A3D"/>
    <w:rsid w:val="004D6CC5"/>
    <w:rsid w:val="0055456C"/>
    <w:rsid w:val="00563F58"/>
    <w:rsid w:val="00593D56"/>
    <w:rsid w:val="005B4C30"/>
    <w:rsid w:val="00621AFD"/>
    <w:rsid w:val="00696045"/>
    <w:rsid w:val="007058CD"/>
    <w:rsid w:val="00712B6F"/>
    <w:rsid w:val="0071457D"/>
    <w:rsid w:val="00725637"/>
    <w:rsid w:val="008C4AD8"/>
    <w:rsid w:val="008E301A"/>
    <w:rsid w:val="009704F6"/>
    <w:rsid w:val="00AC3B3C"/>
    <w:rsid w:val="00AF6D11"/>
    <w:rsid w:val="00B46A86"/>
    <w:rsid w:val="00B93244"/>
    <w:rsid w:val="00C15D9E"/>
    <w:rsid w:val="00C73937"/>
    <w:rsid w:val="00CD6AA0"/>
    <w:rsid w:val="00CE643B"/>
    <w:rsid w:val="00DE0021"/>
    <w:rsid w:val="00E06899"/>
    <w:rsid w:val="00E558A1"/>
    <w:rsid w:val="00EA39BB"/>
    <w:rsid w:val="00EF225D"/>
    <w:rsid w:val="00F03391"/>
    <w:rsid w:val="00F7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899"/>
    <w:pPr>
      <w:spacing w:after="0" w:line="240" w:lineRule="auto"/>
      <w:ind w:left="144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8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899"/>
  </w:style>
  <w:style w:type="paragraph" w:styleId="Footer">
    <w:name w:val="footer"/>
    <w:basedOn w:val="Normal"/>
    <w:link w:val="FooterChar"/>
    <w:uiPriority w:val="99"/>
    <w:unhideWhenUsed/>
    <w:rsid w:val="00E068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899"/>
  </w:style>
  <w:style w:type="paragraph" w:styleId="BalloonText">
    <w:name w:val="Balloon Text"/>
    <w:basedOn w:val="Normal"/>
    <w:link w:val="BalloonTextChar"/>
    <w:uiPriority w:val="99"/>
    <w:semiHidden/>
    <w:unhideWhenUsed/>
    <w:rsid w:val="00E06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8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00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899"/>
    <w:pPr>
      <w:spacing w:after="0" w:line="240" w:lineRule="auto"/>
      <w:ind w:left="144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8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899"/>
  </w:style>
  <w:style w:type="paragraph" w:styleId="Footer">
    <w:name w:val="footer"/>
    <w:basedOn w:val="Normal"/>
    <w:link w:val="FooterChar"/>
    <w:uiPriority w:val="99"/>
    <w:unhideWhenUsed/>
    <w:rsid w:val="00E068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899"/>
  </w:style>
  <w:style w:type="paragraph" w:styleId="BalloonText">
    <w:name w:val="Balloon Text"/>
    <w:basedOn w:val="Normal"/>
    <w:link w:val="BalloonTextChar"/>
    <w:uiPriority w:val="99"/>
    <w:semiHidden/>
    <w:unhideWhenUsed/>
    <w:rsid w:val="00E06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8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0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0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CVES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Marla Davis</dc:creator>
  <cp:lastModifiedBy>Jennifer Jessup</cp:lastModifiedBy>
  <cp:revision>2</cp:revision>
  <cp:lastPrinted>2013-01-02T20:46:00Z</cp:lastPrinted>
  <dcterms:created xsi:type="dcterms:W3CDTF">2013-02-27T16:20:00Z</dcterms:created>
  <dcterms:modified xsi:type="dcterms:W3CDTF">2013-02-27T16:20:00Z</dcterms:modified>
</cp:coreProperties>
</file>